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4536"/>
        <w:gridCol w:w="1701"/>
        <w:gridCol w:w="1701"/>
        <w:gridCol w:w="1701"/>
        <w:gridCol w:w="2268"/>
      </w:tblGrid>
      <w:tr w:rsidR="00677832" w:rsidRPr="00D63A69" w14:paraId="0DABAF07" w14:textId="77777777" w:rsidTr="00677832">
        <w:trPr>
          <w:trHeight w:val="852"/>
          <w:tblHeader/>
        </w:trPr>
        <w:tc>
          <w:tcPr>
            <w:tcW w:w="3402" w:type="dxa"/>
            <w:shd w:val="clear" w:color="auto" w:fill="D9D9D9" w:themeFill="background1" w:themeFillShade="D9"/>
            <w:hideMark/>
          </w:tcPr>
          <w:p w14:paraId="1AC732A8" w14:textId="4C9B8A2F" w:rsidR="00677832" w:rsidRPr="00D63A69" w:rsidRDefault="00677832" w:rsidP="00CB3352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hideMark/>
          </w:tcPr>
          <w:p w14:paraId="35900556" w14:textId="77777777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sz w:val="20"/>
                <w:szCs w:val="20"/>
              </w:rPr>
              <w:t>Current measures</w:t>
            </w:r>
          </w:p>
          <w:p w14:paraId="7EEE06CE" w14:textId="71298D1B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Cs/>
                <w:sz w:val="20"/>
                <w:szCs w:val="20"/>
              </w:rPr>
              <w:t>To remove, reduce or recognise the hazard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hideMark/>
          </w:tcPr>
          <w:p w14:paraId="0C88010E" w14:textId="69BF39B3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Likelihood of harm or loss occurring with the current measures in place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hideMark/>
          </w:tcPr>
          <w:p w14:paraId="2EEE92F0" w14:textId="77777777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sz w:val="20"/>
                <w:szCs w:val="20"/>
              </w:rPr>
              <w:t>Recommended or Required measures</w:t>
            </w:r>
          </w:p>
          <w:p w14:paraId="589D1F12" w14:textId="018B2F38" w:rsidR="00677832" w:rsidRPr="00D63A69" w:rsidRDefault="00D63A69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677832" w:rsidRPr="00D63A69">
              <w:rPr>
                <w:rFonts w:asciiTheme="majorHAnsi" w:hAnsiTheme="majorHAnsi" w:cstheme="majorHAnsi"/>
                <w:bCs/>
                <w:sz w:val="20"/>
                <w:szCs w:val="20"/>
              </w:rPr>
              <w:t>o further remove, reduce or recognise the hazard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hideMark/>
          </w:tcPr>
          <w:p w14:paraId="1337BC48" w14:textId="77777777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Residual Risk</w:t>
            </w:r>
          </w:p>
          <w:p w14:paraId="1EBDDD18" w14:textId="254ABB98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sz w:val="20"/>
                <w:szCs w:val="20"/>
              </w:rPr>
              <w:t>Very high, High, Medium or Low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hideMark/>
          </w:tcPr>
          <w:p w14:paraId="5877712F" w14:textId="266D9571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controls are to be in place by</w:t>
            </w:r>
          </w:p>
          <w:p w14:paraId="74D7963E" w14:textId="627026BE" w:rsidR="00677832" w:rsidRPr="00D63A69" w:rsidRDefault="00677832" w:rsidP="00CB335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And who is responsible for doing this</w:t>
            </w:r>
          </w:p>
        </w:tc>
      </w:tr>
      <w:tr w:rsidR="00677832" w:rsidRPr="00D63A69" w14:paraId="12DFCB0B" w14:textId="77777777" w:rsidTr="00677832">
        <w:trPr>
          <w:trHeight w:val="852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7742A38A" w14:textId="4DACC0D9" w:rsidR="00677832" w:rsidRPr="00D63A69" w:rsidRDefault="00677832" w:rsidP="001A155B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Who might be harmed and how</w:t>
            </w: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68712A62" w14:textId="77777777" w:rsidR="00677832" w:rsidRPr="00D63A69" w:rsidRDefault="00677832" w:rsidP="001A155B">
            <w:pPr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873EAFC" w14:textId="77777777" w:rsidR="00677832" w:rsidRPr="00D63A69" w:rsidRDefault="00677832" w:rsidP="001A155B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720AA946" w14:textId="77777777" w:rsidR="00677832" w:rsidRPr="00D63A69" w:rsidRDefault="00677832" w:rsidP="001A155B">
            <w:pPr>
              <w:spacing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1E0CD991" w14:textId="77777777" w:rsidR="00677832" w:rsidRPr="00D63A69" w:rsidRDefault="00677832" w:rsidP="001A155B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E036252" w14:textId="77777777" w:rsidR="00677832" w:rsidRPr="00D63A69" w:rsidRDefault="00677832" w:rsidP="001A155B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971EBC" w:rsidRPr="00D63A69" w14:paraId="1B67D0F9" w14:textId="77777777" w:rsidTr="00115901">
        <w:trPr>
          <w:trHeight w:val="3430"/>
        </w:trPr>
        <w:tc>
          <w:tcPr>
            <w:tcW w:w="3402" w:type="dxa"/>
          </w:tcPr>
          <w:p w14:paraId="483C8F64" w14:textId="65F7AF8D" w:rsidR="00971EBC" w:rsidRPr="00D63A69" w:rsidRDefault="00971EBC" w:rsidP="001A155B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bookmarkStart w:id="0" w:name="_Hlk117168406"/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Slips, 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</w:t>
            </w: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rips and 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f</w:t>
            </w: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alls</w:t>
            </w:r>
          </w:p>
          <w:p w14:paraId="0E66659B" w14:textId="596BEA0A" w:rsidR="00971EBC" w:rsidRPr="00D63A69" w:rsidRDefault="00971EBC" w:rsidP="001A155B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What are the risks of a slip, trip or fall? </w:t>
            </w:r>
          </w:p>
        </w:tc>
        <w:tc>
          <w:tcPr>
            <w:tcW w:w="4536" w:type="dxa"/>
          </w:tcPr>
          <w:p w14:paraId="22A30CBF" w14:textId="6256F6D4" w:rsidR="00971EBC" w:rsidRPr="00D63A69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CD06E" w14:textId="127C1887" w:rsidR="00971EBC" w:rsidRPr="00D63A69" w:rsidRDefault="00971EBC" w:rsidP="001A15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4EC05" w14:textId="73ADF5B9" w:rsidR="00971EBC" w:rsidRPr="00D63A69" w:rsidRDefault="00971EBC" w:rsidP="001A15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1F5069" w14:textId="665D2AF7" w:rsidR="00971EBC" w:rsidRPr="00D63A69" w:rsidRDefault="00971EBC" w:rsidP="001A15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4F39C4" w14:textId="1F463AD9" w:rsidR="00971EBC" w:rsidRPr="00D63A69" w:rsidRDefault="00971EBC" w:rsidP="00D871B3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971EBC" w:rsidRPr="00D63A69" w14:paraId="3A313354" w14:textId="77777777" w:rsidTr="000E5CE9">
        <w:trPr>
          <w:trHeight w:val="2206"/>
        </w:trPr>
        <w:tc>
          <w:tcPr>
            <w:tcW w:w="3402" w:type="dxa"/>
          </w:tcPr>
          <w:p w14:paraId="0467779C" w14:textId="77777777" w:rsidR="00971EBC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Medical emergency</w:t>
            </w:r>
          </w:p>
          <w:p w14:paraId="78C89FD8" w14:textId="19625A27" w:rsidR="00971EBC" w:rsidRPr="00D63A69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In the event of a medical emergency</w:t>
            </w:r>
          </w:p>
        </w:tc>
        <w:tc>
          <w:tcPr>
            <w:tcW w:w="4536" w:type="dxa"/>
          </w:tcPr>
          <w:p w14:paraId="31F24B98" w14:textId="7D1C2976" w:rsidR="00971EBC" w:rsidRPr="00D63A69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ADA84" w14:textId="4919891D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DBAB1" w14:textId="373A0D35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FEFBF" w14:textId="490DF342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A8E48" w14:textId="5D3EB0B5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EBC" w:rsidRPr="00D63A69" w14:paraId="4FD484F4" w14:textId="77777777" w:rsidTr="008C0422">
        <w:trPr>
          <w:trHeight w:val="1966"/>
        </w:trPr>
        <w:tc>
          <w:tcPr>
            <w:tcW w:w="3402" w:type="dxa"/>
          </w:tcPr>
          <w:p w14:paraId="0C8AE8D2" w14:textId="0B7958B8" w:rsidR="00971EBC" w:rsidRPr="00D63A69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lastRenderedPageBreak/>
              <w:t xml:space="preserve">Lost 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or separated </w:t>
            </w: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children</w:t>
            </w:r>
          </w:p>
        </w:tc>
        <w:tc>
          <w:tcPr>
            <w:tcW w:w="4536" w:type="dxa"/>
          </w:tcPr>
          <w:p w14:paraId="624AA767" w14:textId="57E2C9D7" w:rsidR="00971EBC" w:rsidRPr="004246CC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51466" w14:textId="05ACF940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C822C" w14:textId="1CBC7A4F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A81CA" w14:textId="79751BE8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8CACF9" w14:textId="71483062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EBC" w:rsidRPr="00D63A69" w14:paraId="62EE5AD1" w14:textId="77777777" w:rsidTr="005F093D">
        <w:trPr>
          <w:trHeight w:val="2206"/>
        </w:trPr>
        <w:tc>
          <w:tcPr>
            <w:tcW w:w="3402" w:type="dxa"/>
          </w:tcPr>
          <w:p w14:paraId="3E12FC3B" w14:textId="77777777" w:rsidR="00971EBC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87A8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Building collapse</w:t>
            </w:r>
          </w:p>
          <w:p w14:paraId="26FD5CD5" w14:textId="796331E1" w:rsidR="00971EBC" w:rsidRPr="00487A88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In the building; and being used at the event</w:t>
            </w:r>
          </w:p>
        </w:tc>
        <w:tc>
          <w:tcPr>
            <w:tcW w:w="4536" w:type="dxa"/>
          </w:tcPr>
          <w:p w14:paraId="4124C0AD" w14:textId="5EA83E5D" w:rsidR="00971EBC" w:rsidRPr="00487A88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082A4" w14:textId="2EF0959C" w:rsidR="00971EBC" w:rsidRPr="00D63A69" w:rsidRDefault="00971EBC" w:rsidP="004246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0A698" w14:textId="13513F28" w:rsidR="00971EBC" w:rsidRPr="00D63A69" w:rsidRDefault="00971EBC" w:rsidP="004246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3E6F7" w14:textId="326622C9" w:rsidR="00971EBC" w:rsidRPr="00D63A69" w:rsidRDefault="00971EBC" w:rsidP="004246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588CF" w14:textId="09E35533" w:rsidR="00971EBC" w:rsidRPr="00D63A69" w:rsidRDefault="00971EBC" w:rsidP="004246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971EBC" w:rsidRPr="00D63A69" w14:paraId="06CBBC6E" w14:textId="77777777" w:rsidTr="004C2C1A">
        <w:trPr>
          <w:trHeight w:val="1834"/>
        </w:trPr>
        <w:tc>
          <w:tcPr>
            <w:tcW w:w="3402" w:type="dxa"/>
          </w:tcPr>
          <w:p w14:paraId="2398B776" w14:textId="77777777" w:rsidR="00971EBC" w:rsidRPr="00D63A69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Electrics</w:t>
            </w:r>
          </w:p>
          <w:p w14:paraId="6D1EFA29" w14:textId="39E9388F" w:rsidR="00971EBC" w:rsidRPr="00D63A69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In the building; and being used at the event</w:t>
            </w:r>
          </w:p>
        </w:tc>
        <w:tc>
          <w:tcPr>
            <w:tcW w:w="4536" w:type="dxa"/>
          </w:tcPr>
          <w:p w14:paraId="5AA67A74" w14:textId="0C11771C" w:rsidR="00971EBC" w:rsidRPr="00D63A69" w:rsidRDefault="00971EBC" w:rsidP="00971EBC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3FB49147" w14:textId="44F87E48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6222B" w14:textId="38523643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98922" w14:textId="776D5491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F53A56" w14:textId="218A613C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EBC" w:rsidRPr="00D63A69" w14:paraId="6075B285" w14:textId="77777777" w:rsidTr="003B4A4C">
        <w:trPr>
          <w:trHeight w:val="2206"/>
        </w:trPr>
        <w:tc>
          <w:tcPr>
            <w:tcW w:w="3402" w:type="dxa"/>
          </w:tcPr>
          <w:p w14:paraId="6D572E82" w14:textId="77777777" w:rsidR="00971EBC" w:rsidRPr="00D63A69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lastRenderedPageBreak/>
              <w:t>Fire</w:t>
            </w:r>
          </w:p>
          <w:p w14:paraId="51086A81" w14:textId="44A033E7" w:rsidR="00971EBC" w:rsidRPr="00D63A69" w:rsidRDefault="00971EBC" w:rsidP="00677832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D63A69">
              <w:rPr>
                <w:rFonts w:asciiTheme="majorHAnsi" w:hAnsiTheme="majorHAnsi" w:cstheme="majorHAnsi"/>
                <w:sz w:val="20"/>
                <w:szCs w:val="20"/>
              </w:rPr>
              <w:t xml:space="preserve">isk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of </w:t>
            </w:r>
            <w:r w:rsidRPr="00D63A69">
              <w:rPr>
                <w:rFonts w:asciiTheme="majorHAnsi" w:hAnsiTheme="majorHAnsi" w:cstheme="majorHAnsi"/>
                <w:sz w:val="20"/>
                <w:szCs w:val="20"/>
              </w:rPr>
              <w:t>serious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D63A69">
              <w:rPr>
                <w:rFonts w:asciiTheme="majorHAnsi" w:hAnsiTheme="majorHAnsi" w:cstheme="majorHAnsi"/>
                <w:sz w:val="20"/>
                <w:szCs w:val="20"/>
              </w:rPr>
              <w:t>possibly fatal injuries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as a result of a fire in the building</w:t>
            </w:r>
          </w:p>
        </w:tc>
        <w:tc>
          <w:tcPr>
            <w:tcW w:w="4536" w:type="dxa"/>
          </w:tcPr>
          <w:p w14:paraId="08B56AD7" w14:textId="2B1135FD" w:rsidR="00971EBC" w:rsidRPr="00D63A69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D07347" w14:textId="05F1DF53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334FA" w14:textId="5675F2D6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4078E" w14:textId="0F6FFE28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ECD45" w14:textId="521875E7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EBC" w:rsidRPr="00D63A69" w14:paraId="6789CF7D" w14:textId="77777777" w:rsidTr="00511883">
        <w:trPr>
          <w:trHeight w:val="2954"/>
        </w:trPr>
        <w:tc>
          <w:tcPr>
            <w:tcW w:w="3402" w:type="dxa"/>
            <w:tcBorders>
              <w:bottom w:val="single" w:sz="4" w:space="0" w:color="auto"/>
            </w:tcBorders>
          </w:tcPr>
          <w:p w14:paraId="7FA21866" w14:textId="77777777" w:rsidR="00971EBC" w:rsidRPr="00487A88" w:rsidRDefault="00971EBC" w:rsidP="004246CC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87A8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Public behaviour</w:t>
            </w:r>
          </w:p>
          <w:p w14:paraId="1C55413E" w14:textId="088F0FDF" w:rsidR="00971EBC" w:rsidRPr="00487A88" w:rsidRDefault="00971EBC" w:rsidP="00677832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sz w:val="20"/>
                <w:szCs w:val="20"/>
              </w:rPr>
              <w:t>Staff, volunteers and the public risk serious injury, if assaulted or if caught up in incidents of disorder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6AAB2D3F" w14:textId="70EC87E0" w:rsidR="00971EBC" w:rsidRPr="001C75FB" w:rsidRDefault="00971EBC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43F3C777" w14:textId="3B4C15C9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A380A8D" w14:textId="1A7FFE50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2F9B9C2" w14:textId="155289DF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77AA9E5A" w14:textId="4E5105A6" w:rsidR="00971EBC" w:rsidRPr="00D63A69" w:rsidRDefault="00971EBC" w:rsidP="00424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EBC" w:rsidRPr="00D63A69" w14:paraId="308FE2C3" w14:textId="77777777" w:rsidTr="00677832">
        <w:trPr>
          <w:trHeight w:val="978"/>
        </w:trPr>
        <w:tc>
          <w:tcPr>
            <w:tcW w:w="3402" w:type="dxa"/>
          </w:tcPr>
          <w:p w14:paraId="5F8D1F44" w14:textId="403AD829" w:rsidR="00971EBC" w:rsidRPr="00D63A69" w:rsidRDefault="00971EBC" w:rsidP="00677832">
            <w:pPr>
              <w:keepNext/>
              <w:spacing w:after="120"/>
              <w:outlineLvl w:val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Staff, volunteers and public may be trapped if there is an incident, or they are not conversant with the lift operation.</w:t>
            </w:r>
          </w:p>
        </w:tc>
        <w:tc>
          <w:tcPr>
            <w:tcW w:w="4536" w:type="dxa"/>
            <w:vMerge/>
          </w:tcPr>
          <w:p w14:paraId="366A2B20" w14:textId="77777777" w:rsidR="00971EBC" w:rsidRPr="00D63A69" w:rsidRDefault="00971EBC" w:rsidP="00677832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052B11" w14:textId="77777777" w:rsidR="00971EBC" w:rsidRPr="00D63A69" w:rsidRDefault="00971EBC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51E6BF" w14:textId="77777777" w:rsidR="00971EBC" w:rsidRPr="00D63A69" w:rsidRDefault="00971EBC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0DF05F" w14:textId="77777777" w:rsidR="00971EBC" w:rsidRPr="00D63A69" w:rsidRDefault="00971EBC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CB5530" w14:textId="77777777" w:rsidR="00971EBC" w:rsidRPr="00D63A69" w:rsidRDefault="00971EBC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7832" w:rsidRPr="00D63A69" w14:paraId="4839A930" w14:textId="77777777" w:rsidTr="00677832">
        <w:trPr>
          <w:trHeight w:val="1218"/>
        </w:trPr>
        <w:tc>
          <w:tcPr>
            <w:tcW w:w="3402" w:type="dxa"/>
          </w:tcPr>
          <w:p w14:paraId="25306DDA" w14:textId="77777777" w:rsidR="00D63A69" w:rsidRPr="00D63A69" w:rsidRDefault="00D63A69" w:rsidP="00677832">
            <w:pPr>
              <w:spacing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3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Coronavirus</w:t>
            </w:r>
          </w:p>
          <w:p w14:paraId="10A7791C" w14:textId="1E21508D" w:rsidR="00677832" w:rsidRPr="00D63A69" w:rsidRDefault="00D63A69" w:rsidP="00677832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Specifically: Covid-19</w:t>
            </w:r>
            <w:r w:rsidR="00677832" w:rsidRPr="00D63A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68CEB551" w14:textId="6DD74E07" w:rsidR="00677832" w:rsidRPr="00D871B3" w:rsidRDefault="00677832" w:rsidP="00971EBC">
            <w:pPr>
              <w:pStyle w:val="ListParagraph"/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0EE347" w14:textId="2CE5255E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32087E" w14:textId="2C434CC6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7C7A40" w14:textId="0C1C144C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34925BE" w14:textId="118DE879" w:rsidR="00D871B3" w:rsidRPr="00D63A69" w:rsidRDefault="00D871B3" w:rsidP="00D871B3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7832" w:rsidRPr="00D63A69" w14:paraId="6C7B9FCE" w14:textId="77777777" w:rsidTr="00677832">
        <w:trPr>
          <w:trHeight w:val="1218"/>
        </w:trPr>
        <w:tc>
          <w:tcPr>
            <w:tcW w:w="3402" w:type="dxa"/>
          </w:tcPr>
          <w:p w14:paraId="25E52448" w14:textId="23CA0BD9" w:rsidR="00677832" w:rsidRPr="00D63A69" w:rsidRDefault="00AB6424" w:rsidP="00677832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B6424">
              <w:rPr>
                <w:rFonts w:asciiTheme="majorHAnsi" w:hAnsiTheme="majorHAnsi" w:cstheme="majorHAnsi"/>
                <w:sz w:val="20"/>
                <w:szCs w:val="20"/>
              </w:rPr>
              <w:t>Risk of people contracting and/or spreading the virus at the event; and then amongst others afterwards</w:t>
            </w:r>
          </w:p>
        </w:tc>
        <w:tc>
          <w:tcPr>
            <w:tcW w:w="4536" w:type="dxa"/>
            <w:vMerge/>
          </w:tcPr>
          <w:p w14:paraId="393CD411" w14:textId="77777777" w:rsidR="00677832" w:rsidRPr="00D63A69" w:rsidRDefault="00677832" w:rsidP="00677832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A0564E" w14:textId="77777777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1BEF23" w14:textId="77777777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B1F4D8" w14:textId="77777777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0AE838" w14:textId="77777777" w:rsidR="00677832" w:rsidRPr="00D63A69" w:rsidRDefault="00677832" w:rsidP="006778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C75FB" w:rsidRPr="00D63A69" w14:paraId="0256D33F" w14:textId="77777777" w:rsidTr="0039768A">
        <w:trPr>
          <w:trHeight w:val="606"/>
        </w:trPr>
        <w:tc>
          <w:tcPr>
            <w:tcW w:w="3402" w:type="dxa"/>
            <w:shd w:val="clear" w:color="auto" w:fill="FFFFFF" w:themeFill="background1"/>
          </w:tcPr>
          <w:p w14:paraId="367BA64E" w14:textId="5F10A5F2" w:rsidR="001C75FB" w:rsidRPr="001C75FB" w:rsidRDefault="001C75FB" w:rsidP="001C75FB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C75FB">
              <w:rPr>
                <w:rFonts w:asciiTheme="majorHAnsi" w:hAnsiTheme="majorHAnsi" w:cstheme="majorHAnsi"/>
                <w:b/>
                <w:sz w:val="20"/>
                <w:szCs w:val="20"/>
              </w:rPr>
              <w:t>Building faults &amp; emergencies</w:t>
            </w:r>
          </w:p>
        </w:tc>
        <w:tc>
          <w:tcPr>
            <w:tcW w:w="4536" w:type="dxa"/>
            <w:vMerge w:val="restart"/>
          </w:tcPr>
          <w:p w14:paraId="40A7BF99" w14:textId="467325FE" w:rsidR="001C75FB" w:rsidRPr="001C75FB" w:rsidRDefault="001C75FB" w:rsidP="00971EBC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E326F" w14:textId="2CA4B9A8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659FD" w14:textId="77777777" w:rsid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A4800D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E6AADB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913A57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FEFFE1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683142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3E712A" w14:textId="77777777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91D511" w14:textId="49466530" w:rsidR="00971EBC" w:rsidRPr="00971EBC" w:rsidRDefault="00971EBC" w:rsidP="00971E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A7DA0C" w14:textId="68B6D641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764D547" w14:textId="77D95C4C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C75FB" w:rsidRPr="00D63A69" w14:paraId="03B92EC2" w14:textId="77777777" w:rsidTr="000A52F8">
        <w:trPr>
          <w:trHeight w:val="606"/>
        </w:trPr>
        <w:tc>
          <w:tcPr>
            <w:tcW w:w="3402" w:type="dxa"/>
            <w:shd w:val="clear" w:color="auto" w:fill="FFFFFF" w:themeFill="background1"/>
          </w:tcPr>
          <w:p w14:paraId="45404016" w14:textId="77777777" w:rsidR="001C75FB" w:rsidRPr="001C75FB" w:rsidRDefault="001C75FB" w:rsidP="001C75FB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C75FB">
              <w:rPr>
                <w:rFonts w:asciiTheme="majorHAnsi" w:hAnsiTheme="majorHAnsi" w:cstheme="majorHAnsi"/>
                <w:sz w:val="20"/>
                <w:szCs w:val="20"/>
              </w:rPr>
              <w:t>Risk of problems with the building toilets e.g. leaks</w:t>
            </w:r>
          </w:p>
          <w:p w14:paraId="4CE76B73" w14:textId="77777777" w:rsidR="001C75FB" w:rsidRPr="001C75FB" w:rsidRDefault="001C75FB" w:rsidP="001C75FB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C75FB">
              <w:rPr>
                <w:rFonts w:asciiTheme="majorHAnsi" w:hAnsiTheme="majorHAnsi" w:cstheme="majorHAnsi"/>
                <w:sz w:val="20"/>
                <w:szCs w:val="20"/>
              </w:rPr>
              <w:t>Or electrical faults e.g. the lights stop working</w:t>
            </w:r>
          </w:p>
          <w:p w14:paraId="7E5808A9" w14:textId="65120459" w:rsidR="001C75FB" w:rsidRPr="001C75FB" w:rsidRDefault="001C75FB" w:rsidP="001C75FB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C75FB">
              <w:rPr>
                <w:rFonts w:asciiTheme="majorHAnsi" w:hAnsiTheme="majorHAnsi" w:cstheme="majorHAnsi"/>
                <w:sz w:val="20"/>
                <w:szCs w:val="20"/>
              </w:rPr>
              <w:t>Or technology not working for films, presentations, music etc.</w:t>
            </w:r>
          </w:p>
        </w:tc>
        <w:tc>
          <w:tcPr>
            <w:tcW w:w="4536" w:type="dxa"/>
            <w:vMerge/>
          </w:tcPr>
          <w:p w14:paraId="12514351" w14:textId="77777777" w:rsidR="001C75FB" w:rsidRPr="001C75FB" w:rsidRDefault="001C75FB" w:rsidP="001C75FB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904115" w14:textId="77777777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1DA77D" w14:textId="77777777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AF0642" w14:textId="77777777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C8FCD07" w14:textId="77777777" w:rsidR="001C75FB" w:rsidRPr="001C75FB" w:rsidRDefault="001C75FB" w:rsidP="001C75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F05010B" w14:textId="77777777" w:rsidR="006371C0" w:rsidRPr="00D63A69" w:rsidRDefault="006371C0" w:rsidP="00971EBC">
      <w:pPr>
        <w:rPr>
          <w:rFonts w:asciiTheme="majorHAnsi" w:hAnsiTheme="majorHAnsi" w:cstheme="majorHAnsi"/>
        </w:rPr>
      </w:pPr>
    </w:p>
    <w:sectPr w:rsidR="006371C0" w:rsidRPr="00D63A69" w:rsidSect="003D0F1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EB13" w14:textId="77777777" w:rsidR="00CF1556" w:rsidRDefault="00CF1556" w:rsidP="003D0F19">
      <w:pPr>
        <w:spacing w:after="0" w:line="240" w:lineRule="auto"/>
      </w:pPr>
      <w:r>
        <w:separator/>
      </w:r>
    </w:p>
  </w:endnote>
  <w:endnote w:type="continuationSeparator" w:id="0">
    <w:p w14:paraId="142A009B" w14:textId="77777777" w:rsidR="00CF1556" w:rsidRDefault="00CF1556" w:rsidP="003D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fa II Pro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9507" w14:textId="3E6BFBD5" w:rsidR="009307DC" w:rsidRPr="009307DC" w:rsidRDefault="004F57DA" w:rsidP="009307DC">
    <w:pPr>
      <w:tabs>
        <w:tab w:val="center" w:pos="4513"/>
        <w:tab w:val="right" w:pos="9026"/>
      </w:tabs>
      <w:spacing w:after="0" w:line="240" w:lineRule="auto"/>
      <w:rPr>
        <w:rFonts w:ascii="Kefa II Pro" w:eastAsia="Calibri" w:hAnsi="Kefa II Pro" w:cs="Times New Roman"/>
        <w:b/>
        <w:sz w:val="20"/>
        <w:szCs w:val="20"/>
      </w:rPr>
    </w:pPr>
    <w:bookmarkStart w:id="1" w:name="_Hlk86154293"/>
    <w:bookmarkStart w:id="2" w:name="_Hlk86154294"/>
    <w:bookmarkStart w:id="3" w:name="_Hlk86154295"/>
    <w:bookmarkStart w:id="4" w:name="_Hlk86154296"/>
    <w:bookmarkStart w:id="5" w:name="_Hlk86154297"/>
    <w:bookmarkStart w:id="6" w:name="_Hlk86154298"/>
    <w:bookmarkStart w:id="7" w:name="_Hlk86154299"/>
    <w:bookmarkStart w:id="8" w:name="_Hlk86154300"/>
    <w:bookmarkStart w:id="9" w:name="_Hlk86154312"/>
    <w:bookmarkStart w:id="10" w:name="_Hlk86154313"/>
    <w:bookmarkStart w:id="11" w:name="_Hlk86154314"/>
    <w:bookmarkStart w:id="12" w:name="_Hlk86154315"/>
    <w:bookmarkStart w:id="13" w:name="_Hlk86154316"/>
    <w:bookmarkStart w:id="14" w:name="_Hlk86154317"/>
    <w:bookmarkStart w:id="15" w:name="_Hlk86154318"/>
    <w:bookmarkStart w:id="16" w:name="_Hlk86154319"/>
    <w:bookmarkStart w:id="17" w:name="_Hlk86154320"/>
    <w:bookmarkStart w:id="18" w:name="_Hlk86154321"/>
    <w:bookmarkStart w:id="19" w:name="_Hlk86154322"/>
    <w:bookmarkStart w:id="20" w:name="_Hlk86154323"/>
    <w:r w:rsidRPr="004F57DA">
      <w:rPr>
        <w:rFonts w:ascii="Kefa II Pro" w:eastAsia="Calibri" w:hAnsi="Kefa II Pro" w:cs="Times New Roman"/>
        <w:b/>
        <w:sz w:val="20"/>
        <w:szCs w:val="20"/>
      </w:rPr>
      <w:t>Notes</w:t>
    </w:r>
  </w:p>
  <w:p w14:paraId="0AA419E5" w14:textId="4FA8FEB5" w:rsidR="004F57DA" w:rsidRPr="004F57DA" w:rsidRDefault="009307DC" w:rsidP="004F57DA">
    <w:pPr>
      <w:numPr>
        <w:ilvl w:val="0"/>
        <w:numId w:val="6"/>
      </w:numPr>
      <w:tabs>
        <w:tab w:val="center" w:pos="4513"/>
        <w:tab w:val="right" w:pos="9026"/>
      </w:tabs>
      <w:spacing w:after="0" w:line="240" w:lineRule="auto"/>
      <w:ind w:left="714" w:hanging="357"/>
      <w:rPr>
        <w:rFonts w:ascii="Kefa II Pro" w:eastAsia="Calibri" w:hAnsi="Kefa II Pro" w:cs="Times New Roman"/>
        <w:sz w:val="20"/>
        <w:szCs w:val="20"/>
      </w:rPr>
    </w:pPr>
    <w:r>
      <w:rPr>
        <w:rFonts w:ascii="Kefa II Pro" w:eastAsia="Calibri" w:hAnsi="Kefa II Pro" w:cs="Times New Roman"/>
        <w:sz w:val="20"/>
        <w:szCs w:val="20"/>
      </w:rPr>
      <w:t>T</w:t>
    </w:r>
    <w:r w:rsidR="004F57DA" w:rsidRPr="004F57DA">
      <w:rPr>
        <w:rFonts w:ascii="Kefa II Pro" w:eastAsia="Calibri" w:hAnsi="Kefa II Pro" w:cs="Times New Roman"/>
        <w:sz w:val="20"/>
        <w:szCs w:val="20"/>
      </w:rPr>
      <w:t>his risk assessment assumes reasonable behaviour from people at the event; and people generally taking care and responsibility for themselves and others</w:t>
    </w:r>
  </w:p>
  <w:p w14:paraId="1C1FDDD1" w14:textId="77777777" w:rsidR="004F57DA" w:rsidRPr="004F57DA" w:rsidRDefault="004F57DA" w:rsidP="004F57DA">
    <w:pPr>
      <w:numPr>
        <w:ilvl w:val="0"/>
        <w:numId w:val="6"/>
      </w:numPr>
      <w:tabs>
        <w:tab w:val="center" w:pos="4513"/>
        <w:tab w:val="right" w:pos="9026"/>
      </w:tabs>
      <w:spacing w:after="0" w:line="240" w:lineRule="auto"/>
      <w:rPr>
        <w:rFonts w:ascii="Kefa II Pro" w:eastAsia="Calibri" w:hAnsi="Kefa II Pro" w:cs="Times New Roman"/>
        <w:sz w:val="20"/>
        <w:szCs w:val="20"/>
      </w:rPr>
    </w:pPr>
    <w:r w:rsidRPr="004F57DA">
      <w:rPr>
        <w:rFonts w:ascii="Kefa II Pro" w:eastAsia="Calibri" w:hAnsi="Kefa II Pro" w:cs="Times New Roman"/>
        <w:sz w:val="20"/>
        <w:szCs w:val="20"/>
      </w:rPr>
      <w:t>This risk assessment is reviewed up to the event; and includes a dynamic review on the day of the event by the event organisers. It’s also reviewed afterwards</w:t>
    </w:r>
  </w:p>
  <w:p w14:paraId="5F0C0419" w14:textId="2C4ABE20" w:rsidR="003D0F19" w:rsidRPr="004F57DA" w:rsidRDefault="004F57DA" w:rsidP="004F57DA">
    <w:pPr>
      <w:numPr>
        <w:ilvl w:val="0"/>
        <w:numId w:val="6"/>
      </w:numPr>
      <w:tabs>
        <w:tab w:val="center" w:pos="4513"/>
        <w:tab w:val="right" w:pos="9026"/>
      </w:tabs>
      <w:spacing w:after="0" w:line="240" w:lineRule="auto"/>
      <w:rPr>
        <w:rFonts w:ascii="Kefa II Pro" w:eastAsia="Calibri" w:hAnsi="Kefa II Pro" w:cs="Times New Roman"/>
        <w:sz w:val="20"/>
        <w:szCs w:val="20"/>
      </w:rPr>
    </w:pPr>
    <w:r w:rsidRPr="004F57DA">
      <w:rPr>
        <w:rFonts w:ascii="Kefa II Pro" w:eastAsia="Calibri" w:hAnsi="Kefa II Pro" w:cs="Times New Roman"/>
        <w:sz w:val="20"/>
        <w:szCs w:val="20"/>
      </w:rPr>
      <w:t>It also considers whether the risks – particularly the risks</w:t>
    </w:r>
    <w:r w:rsidR="009307DC">
      <w:rPr>
        <w:rFonts w:ascii="Kefa II Pro" w:eastAsia="Calibri" w:hAnsi="Kefa II Pro" w:cs="Times New Roman"/>
        <w:sz w:val="20"/>
        <w:szCs w:val="20"/>
      </w:rPr>
      <w:t xml:space="preserve"> in the Guildhall</w:t>
    </w:r>
    <w:r w:rsidRPr="004F57DA">
      <w:rPr>
        <w:rFonts w:ascii="Kefa II Pro" w:eastAsia="Calibri" w:hAnsi="Kefa II Pro" w:cs="Times New Roman"/>
        <w:sz w:val="20"/>
        <w:szCs w:val="20"/>
      </w:rPr>
      <w:t xml:space="preserve"> - are greater than they would otherwise be in everyday life because of the event taking place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C3C4" w14:textId="77777777" w:rsidR="00CF1556" w:rsidRDefault="00CF1556" w:rsidP="003D0F19">
      <w:pPr>
        <w:spacing w:after="0" w:line="240" w:lineRule="auto"/>
      </w:pPr>
      <w:r>
        <w:separator/>
      </w:r>
    </w:p>
  </w:footnote>
  <w:footnote w:type="continuationSeparator" w:id="0">
    <w:p w14:paraId="58FE9772" w14:textId="77777777" w:rsidR="00CF1556" w:rsidRDefault="00CF1556" w:rsidP="003D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6799"/>
      <w:gridCol w:w="1275"/>
      <w:gridCol w:w="1276"/>
    </w:tblGrid>
    <w:tr w:rsidR="005D0BD0" w:rsidRPr="00AB6424" w14:paraId="1615C063" w14:textId="77777777" w:rsidTr="009307DC">
      <w:tc>
        <w:tcPr>
          <w:tcW w:w="5954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14:paraId="4DE0DA7D" w14:textId="16F37350" w:rsidR="005D0BD0" w:rsidRPr="005D0BD0" w:rsidRDefault="005D0BD0" w:rsidP="005D0BD0">
          <w:pPr>
            <w:tabs>
              <w:tab w:val="center" w:pos="4513"/>
              <w:tab w:val="right" w:pos="9026"/>
            </w:tabs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</w:rPr>
            <w:t xml:space="preserve">Event risk assessment: </w:t>
          </w:r>
          <w:sdt>
            <w:sdtPr>
              <w:rPr>
                <w:rFonts w:asciiTheme="majorHAnsi" w:eastAsia="Calibri" w:hAnsiTheme="majorHAnsi" w:cstheme="majorHAnsi"/>
                <w:b/>
                <w:bCs/>
              </w:rPr>
              <w:id w:val="318472510"/>
              <w:placeholder>
                <w:docPart w:val="FFFFF10C1689472A91125DCCE4795EB9"/>
              </w:placeholder>
            </w:sdtPr>
            <w:sdtEndPr>
              <w:rPr>
                <w:b w:val="0"/>
                <w:bCs w:val="0"/>
              </w:rPr>
            </w:sdtEndPr>
            <w:sdtContent>
              <w:r w:rsidR="00971EBC" w:rsidRPr="00971EBC">
                <w:rPr>
                  <w:rFonts w:asciiTheme="majorHAnsi" w:eastAsia="Calibri" w:hAnsiTheme="majorHAnsi" w:cstheme="majorHAnsi"/>
                  <w:b/>
                  <w:bCs/>
                  <w:color w:val="FF0000"/>
                </w:rPr>
                <w:t>EVENT NAME</w:t>
              </w:r>
            </w:sdtContent>
          </w:sdt>
        </w:p>
      </w:tc>
      <w:tc>
        <w:tcPr>
          <w:tcW w:w="6799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 w:themeFill="background1" w:themeFillShade="D9"/>
        </w:tcPr>
        <w:p w14:paraId="462ADBA1" w14:textId="3E02A6DE" w:rsidR="005D0BD0" w:rsidRPr="005D0BD0" w:rsidRDefault="005D0BD0" w:rsidP="005D0BD0">
          <w:pPr>
            <w:tabs>
              <w:tab w:val="center" w:pos="4513"/>
              <w:tab w:val="right" w:pos="9026"/>
            </w:tabs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</w:rPr>
            <w:t xml:space="preserve">Time(s) &amp; Date(s): </w:t>
          </w:r>
          <w:sdt>
            <w:sdtPr>
              <w:rPr>
                <w:rFonts w:asciiTheme="majorHAnsi" w:eastAsia="Calibri" w:hAnsiTheme="majorHAnsi" w:cstheme="majorHAnsi"/>
              </w:rPr>
              <w:id w:val="235755772"/>
              <w:placeholder>
                <w:docPart w:val="E6FD9CD5D9604BEEBF7B876088833ABF"/>
              </w:placeholder>
            </w:sdtPr>
            <w:sdtEndPr/>
            <w:sdtContent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1108927015"/>
                  <w:placeholder>
                    <w:docPart w:val="5A5C4351E40345F38BE72F7A811C4536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r w:rsidR="00971EBC" w:rsidRPr="00971EBC">
                    <w:rPr>
                      <w:rFonts w:asciiTheme="majorHAnsi" w:eastAsia="Calibri" w:hAnsiTheme="majorHAnsi" w:cstheme="majorHAnsi"/>
                      <w:b/>
                      <w:bCs/>
                      <w:color w:val="FF0000"/>
                    </w:rPr>
                    <w:t xml:space="preserve">EVENT </w:t>
                  </w:r>
                  <w:r w:rsidR="00971EBC">
                    <w:rPr>
                      <w:rFonts w:asciiTheme="majorHAnsi" w:eastAsia="Calibri" w:hAnsiTheme="majorHAnsi" w:cstheme="majorHAnsi"/>
                      <w:b/>
                      <w:bCs/>
                      <w:color w:val="FF0000"/>
                    </w:rPr>
                    <w:t>DATE AND TIME</w:t>
                  </w:r>
                </w:sdtContent>
              </w:sdt>
            </w:sdtContent>
          </w:sdt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53890BE" w14:textId="37335379" w:rsidR="005D0BD0" w:rsidRPr="005D0BD0" w:rsidRDefault="005D0BD0" w:rsidP="005D0BD0">
          <w:pPr>
            <w:tabs>
              <w:tab w:val="center" w:pos="4513"/>
              <w:tab w:val="right" w:pos="9026"/>
            </w:tabs>
            <w:jc w:val="right"/>
            <w:rPr>
              <w:rFonts w:asciiTheme="majorHAnsi" w:eastAsia="Calibri" w:hAnsiTheme="majorHAnsi" w:cstheme="majorHAnsi"/>
              <w:b/>
            </w:rPr>
          </w:pPr>
          <w:r w:rsidRPr="005D0BD0">
            <w:rPr>
              <w:rFonts w:asciiTheme="majorHAnsi" w:eastAsia="Calibri" w:hAnsiTheme="majorHAnsi" w:cstheme="majorHAnsi"/>
              <w:b/>
            </w:rPr>
            <w:t>Written by:</w:t>
          </w:r>
          <w:r w:rsidRPr="005D0BD0">
            <w:rPr>
              <w:rFonts w:asciiTheme="majorHAnsi" w:eastAsia="Calibri" w:hAnsiTheme="majorHAnsi" w:cstheme="majorHAnsi"/>
              <w:bCs/>
            </w:rPr>
            <w:t xml:space="preserve"> </w:t>
          </w:r>
          <w:sdt>
            <w:sdtPr>
              <w:rPr>
                <w:rFonts w:asciiTheme="majorHAnsi" w:eastAsia="Calibri" w:hAnsiTheme="majorHAnsi" w:cstheme="majorHAnsi"/>
                <w:b/>
                <w:bCs/>
              </w:rPr>
              <w:id w:val="469184775"/>
              <w:placeholder>
                <w:docPart w:val="8837EB48F6654A58A6576B72BDD9B1F3"/>
              </w:placeholder>
            </w:sdtPr>
            <w:sdtEndPr>
              <w:rPr>
                <w:b w:val="0"/>
                <w:bCs w:val="0"/>
              </w:rPr>
            </w:sdtEndPr>
            <w:sdtContent>
              <w:r w:rsidR="00971EBC" w:rsidRPr="00971EBC">
                <w:rPr>
                  <w:rFonts w:asciiTheme="majorHAnsi" w:eastAsia="Calibri" w:hAnsiTheme="majorHAnsi" w:cstheme="majorHAnsi"/>
                  <w:b/>
                  <w:bCs/>
                  <w:color w:val="FF0000"/>
                </w:rPr>
                <w:t>NAME</w:t>
              </w:r>
            </w:sdtContent>
          </w:sdt>
        </w:p>
      </w:tc>
    </w:tr>
    <w:tr w:rsidR="009307DC" w:rsidRPr="00AB6424" w14:paraId="45B6EBB2" w14:textId="77777777" w:rsidTr="009307DC">
      <w:tc>
        <w:tcPr>
          <w:tcW w:w="12753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5B825714" w14:textId="0DCB022A" w:rsidR="005D0BD0" w:rsidRPr="005D0BD0" w:rsidRDefault="00971EBC" w:rsidP="005D0BD0">
          <w:pPr>
            <w:tabs>
              <w:tab w:val="center" w:pos="4513"/>
              <w:tab w:val="right" w:pos="9026"/>
            </w:tabs>
            <w:rPr>
              <w:rFonts w:asciiTheme="majorHAnsi" w:eastAsia="Calibri" w:hAnsiTheme="majorHAnsi" w:cstheme="majorHAnsi"/>
            </w:rPr>
          </w:pPr>
          <w:r w:rsidRPr="00971EBC">
            <w:rPr>
              <w:rFonts w:asciiTheme="majorHAnsi" w:eastAsia="Calibri" w:hAnsiTheme="majorHAnsi" w:cstheme="majorHAnsi"/>
              <w:color w:val="FF0000"/>
            </w:rPr>
            <w:t>Detail of the event</w:t>
          </w:r>
        </w:p>
      </w:tc>
      <w:tc>
        <w:tcPr>
          <w:tcW w:w="2551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32536E30" w14:textId="165EFC1D" w:rsidR="005D0BD0" w:rsidRPr="005D0BD0" w:rsidRDefault="005D0BD0" w:rsidP="005D0BD0">
          <w:pPr>
            <w:tabs>
              <w:tab w:val="center" w:pos="4513"/>
              <w:tab w:val="right" w:pos="9026"/>
            </w:tabs>
            <w:jc w:val="right"/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  <w:b/>
              <w:bCs/>
            </w:rPr>
            <w:t>Checked by:</w:t>
          </w:r>
          <w:r w:rsidRPr="005D0BD0">
            <w:rPr>
              <w:rFonts w:asciiTheme="majorHAnsi" w:eastAsia="Calibri" w:hAnsiTheme="majorHAnsi" w:cstheme="majorHAnsi"/>
            </w:rPr>
            <w:t xml:space="preserve"> </w:t>
          </w:r>
          <w:sdt>
            <w:sdtPr>
              <w:rPr>
                <w:rFonts w:asciiTheme="majorHAnsi" w:eastAsia="Calibri" w:hAnsiTheme="majorHAnsi" w:cstheme="majorHAnsi"/>
                <w:b/>
                <w:bCs/>
              </w:rPr>
              <w:id w:val="874126814"/>
              <w:placeholder>
                <w:docPart w:val="9FE7C453BFD24AA0AE9C25F0909DAF5E"/>
              </w:placeholder>
            </w:sdtPr>
            <w:sdtEndPr>
              <w:rPr>
                <w:b w:val="0"/>
                <w:bCs w:val="0"/>
              </w:rPr>
            </w:sdtEndPr>
            <w:sdtContent>
              <w:r w:rsidR="00971EBC" w:rsidRPr="00971EBC">
                <w:rPr>
                  <w:rFonts w:asciiTheme="majorHAnsi" w:eastAsia="Calibri" w:hAnsiTheme="majorHAnsi" w:cstheme="majorHAnsi"/>
                  <w:b/>
                  <w:bCs/>
                  <w:color w:val="FF0000"/>
                </w:rPr>
                <w:t>NAME</w:t>
              </w:r>
            </w:sdtContent>
          </w:sdt>
          <w:r w:rsidR="00971EBC" w:rsidRPr="00AB6424">
            <w:rPr>
              <w:rFonts w:asciiTheme="majorHAnsi" w:eastAsia="Calibri" w:hAnsiTheme="majorHAnsi" w:cstheme="majorHAnsi"/>
            </w:rPr>
            <w:t xml:space="preserve"> </w:t>
          </w:r>
          <w:r w:rsidRPr="005D0BD0">
            <w:rPr>
              <w:rFonts w:asciiTheme="majorHAnsi" w:eastAsia="Calibri" w:hAnsiTheme="majorHAnsi" w:cstheme="majorHAnsi"/>
            </w:rPr>
            <w:t xml:space="preserve"> </w:t>
          </w:r>
        </w:p>
      </w:tc>
    </w:tr>
    <w:tr w:rsidR="005D0BD0" w:rsidRPr="00AB6424" w14:paraId="2BADA065" w14:textId="77777777" w:rsidTr="009307DC">
      <w:tc>
        <w:tcPr>
          <w:tcW w:w="1275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57CF7B7" w14:textId="2A5F1634" w:rsidR="005D0BD0" w:rsidRPr="005D0BD0" w:rsidRDefault="005D0BD0" w:rsidP="005D0BD0">
          <w:pPr>
            <w:tabs>
              <w:tab w:val="center" w:pos="4513"/>
              <w:tab w:val="right" w:pos="9026"/>
            </w:tabs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</w:rPr>
            <w:t xml:space="preserve">For: </w:t>
          </w:r>
          <w:r w:rsidR="00971EBC" w:rsidRPr="00971EBC">
            <w:rPr>
              <w:rFonts w:asciiTheme="majorHAnsi" w:eastAsia="Calibri" w:hAnsiTheme="majorHAnsi" w:cstheme="majorHAnsi"/>
              <w:color w:val="FF0000"/>
            </w:rPr>
            <w:t xml:space="preserve">Who is document for? (for example, your team, event staff, volunteers etc)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</w:tcBorders>
          <w:shd w:val="clear" w:color="auto" w:fill="D9D9D9" w:themeFill="background1" w:themeFillShade="D9"/>
        </w:tcPr>
        <w:p w14:paraId="7637D81B" w14:textId="50A095E5" w:rsidR="005D0BD0" w:rsidRPr="00971EBC" w:rsidRDefault="00372825" w:rsidP="004F57DA">
          <w:pPr>
            <w:tabs>
              <w:tab w:val="center" w:pos="4513"/>
              <w:tab w:val="right" w:pos="9026"/>
            </w:tabs>
            <w:jc w:val="center"/>
            <w:rPr>
              <w:rFonts w:asciiTheme="majorHAnsi" w:eastAsia="Calibri" w:hAnsiTheme="majorHAnsi" w:cstheme="majorHAnsi"/>
              <w:color w:val="FF0000"/>
              <w:sz w:val="20"/>
              <w:szCs w:val="20"/>
            </w:rPr>
          </w:pPr>
          <w:sdt>
            <w:sdtPr>
              <w:rPr>
                <w:rFonts w:asciiTheme="majorHAnsi" w:eastAsia="Calibri" w:hAnsiTheme="majorHAnsi" w:cstheme="majorHAnsi"/>
                <w:b/>
                <w:bCs/>
                <w:color w:val="FF0000"/>
                <w:sz w:val="20"/>
                <w:szCs w:val="20"/>
              </w:rPr>
              <w:id w:val="-1292282429"/>
              <w:placeholder>
                <w:docPart w:val="12E7DBB52AB44F2D874027090CF4A7AD"/>
              </w:placeholder>
            </w:sdtPr>
            <w:sdtEndPr>
              <w:rPr>
                <w:b w:val="0"/>
                <w:bCs w:val="0"/>
              </w:rPr>
            </w:sdtEndPr>
            <w:sdtContent>
              <w:r w:rsidR="00971EBC" w:rsidRPr="00971EBC">
                <w:rPr>
                  <w:rFonts w:asciiTheme="majorHAnsi" w:eastAsia="Calibri" w:hAnsiTheme="majorHAnsi" w:cstheme="majorHAnsi"/>
                  <w:b/>
                  <w:bCs/>
                  <w:color w:val="FF0000"/>
                  <w:sz w:val="20"/>
                  <w:szCs w:val="20"/>
                </w:rPr>
                <w:t>TODAY DATE</w:t>
              </w:r>
            </w:sdtContent>
          </w:sdt>
        </w:p>
      </w:tc>
      <w:tc>
        <w:tcPr>
          <w:tcW w:w="1276" w:type="dxa"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576A7F97" w14:textId="77777777" w:rsidR="005D0BD0" w:rsidRPr="005D0BD0" w:rsidRDefault="005D0BD0" w:rsidP="004F57DA">
          <w:pPr>
            <w:tabs>
              <w:tab w:val="center" w:pos="4513"/>
              <w:tab w:val="right" w:pos="9026"/>
            </w:tabs>
            <w:jc w:val="center"/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</w:rPr>
            <w:t xml:space="preserve">Page </w: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begin"/>
          </w:r>
          <w:r w:rsidRPr="005D0BD0">
            <w:rPr>
              <w:rFonts w:asciiTheme="majorHAnsi" w:eastAsia="Calibri" w:hAnsiTheme="majorHAnsi" w:cstheme="majorHAnsi"/>
              <w:b/>
              <w:bCs/>
            </w:rPr>
            <w:instrText xml:space="preserve"> PAGE  \* Arabic  \* MERGEFORMAT </w:instrTex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separate"/>
          </w:r>
          <w:r w:rsidRPr="005D0BD0">
            <w:rPr>
              <w:rFonts w:asciiTheme="majorHAnsi" w:eastAsia="Calibri" w:hAnsiTheme="majorHAnsi" w:cstheme="majorHAnsi"/>
              <w:b/>
              <w:bCs/>
              <w:noProof/>
            </w:rPr>
            <w:t>1</w: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end"/>
          </w:r>
          <w:r w:rsidRPr="005D0BD0">
            <w:rPr>
              <w:rFonts w:asciiTheme="majorHAnsi" w:eastAsia="Calibri" w:hAnsiTheme="majorHAnsi" w:cstheme="majorHAnsi"/>
            </w:rPr>
            <w:t xml:space="preserve"> of </w: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begin"/>
          </w:r>
          <w:r w:rsidRPr="005D0BD0">
            <w:rPr>
              <w:rFonts w:asciiTheme="majorHAnsi" w:eastAsia="Calibri" w:hAnsiTheme="majorHAnsi" w:cstheme="majorHAnsi"/>
              <w:b/>
              <w:bCs/>
            </w:rPr>
            <w:instrText xml:space="preserve"> NUMPAGES  \* Arabic  \* MERGEFORMAT </w:instrTex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separate"/>
          </w:r>
          <w:r w:rsidRPr="005D0BD0">
            <w:rPr>
              <w:rFonts w:asciiTheme="majorHAnsi" w:eastAsia="Calibri" w:hAnsiTheme="majorHAnsi" w:cstheme="majorHAnsi"/>
              <w:b/>
              <w:bCs/>
              <w:noProof/>
            </w:rPr>
            <w:t>2</w:t>
          </w:r>
          <w:r w:rsidRPr="005D0BD0">
            <w:rPr>
              <w:rFonts w:asciiTheme="majorHAnsi" w:eastAsia="Calibri" w:hAnsiTheme="majorHAnsi" w:cstheme="majorHAnsi"/>
              <w:b/>
              <w:bCs/>
            </w:rPr>
            <w:fldChar w:fldCharType="end"/>
          </w:r>
        </w:p>
      </w:tc>
    </w:tr>
    <w:tr w:rsidR="005D0BD0" w:rsidRPr="005D0BD0" w14:paraId="1C35A761" w14:textId="77777777" w:rsidTr="00713918">
      <w:tc>
        <w:tcPr>
          <w:tcW w:w="12753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EF02AE" w14:textId="148ED1E5" w:rsidR="005D0BD0" w:rsidRPr="005D0BD0" w:rsidRDefault="005D0BD0" w:rsidP="005D0BD0">
          <w:pPr>
            <w:tabs>
              <w:tab w:val="center" w:pos="4513"/>
              <w:tab w:val="right" w:pos="9026"/>
            </w:tabs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</w:rPr>
            <w:t>Also:</w:t>
          </w:r>
          <w:r w:rsidR="00971EBC">
            <w:rPr>
              <w:rFonts w:asciiTheme="majorHAnsi" w:eastAsia="Calibri" w:hAnsiTheme="majorHAnsi" w:cstheme="majorHAnsi"/>
            </w:rPr>
            <w:t xml:space="preserve"> </w:t>
          </w:r>
          <w:r w:rsidR="00971EBC" w:rsidRPr="00971EBC">
            <w:rPr>
              <w:rFonts w:asciiTheme="majorHAnsi" w:eastAsia="Calibri" w:hAnsiTheme="majorHAnsi" w:cstheme="majorHAnsi"/>
              <w:color w:val="FF0000"/>
            </w:rPr>
            <w:t>(for example)</w:t>
          </w:r>
          <w:r w:rsidRPr="00971EBC">
            <w:rPr>
              <w:rFonts w:asciiTheme="majorHAnsi" w:eastAsia="Calibri" w:hAnsiTheme="majorHAnsi" w:cstheme="majorHAnsi"/>
              <w:color w:val="FF0000"/>
            </w:rPr>
            <w:t xml:space="preserve"> Nearby properties; Emergency services (ES)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</w:tcPr>
        <w:p w14:paraId="7246ABB1" w14:textId="77777777" w:rsidR="005D0BD0" w:rsidRPr="005D0BD0" w:rsidRDefault="005D0BD0" w:rsidP="005D0BD0">
          <w:pPr>
            <w:tabs>
              <w:tab w:val="center" w:pos="4513"/>
              <w:tab w:val="right" w:pos="9026"/>
            </w:tabs>
            <w:jc w:val="right"/>
            <w:rPr>
              <w:rFonts w:asciiTheme="majorHAnsi" w:eastAsia="Calibri" w:hAnsiTheme="majorHAnsi" w:cstheme="majorHAnsi"/>
            </w:rPr>
          </w:pPr>
          <w:r w:rsidRPr="005D0BD0">
            <w:rPr>
              <w:rFonts w:asciiTheme="majorHAnsi" w:eastAsia="Calibri" w:hAnsiTheme="majorHAnsi" w:cstheme="majorHAnsi"/>
              <w:b/>
              <w:bCs/>
            </w:rPr>
            <w:t>Overall risk:</w:t>
          </w:r>
          <w:r w:rsidRPr="005D0BD0">
            <w:rPr>
              <w:rFonts w:asciiTheme="majorHAnsi" w:eastAsia="Calibri" w:hAnsiTheme="majorHAnsi" w:cstheme="majorHAnsi"/>
            </w:rPr>
            <w:t xml:space="preserve"> </w:t>
          </w:r>
          <w:r w:rsidRPr="00971EBC">
            <w:rPr>
              <w:rFonts w:asciiTheme="majorHAnsi" w:eastAsia="Calibri" w:hAnsiTheme="majorHAnsi" w:cstheme="majorHAnsi"/>
              <w:color w:val="FF0000"/>
            </w:rPr>
            <w:t>Low</w:t>
          </w:r>
        </w:p>
      </w:tc>
    </w:tr>
  </w:tbl>
  <w:p w14:paraId="30574DB5" w14:textId="77777777" w:rsidR="005D0BD0" w:rsidRDefault="005D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420"/>
    <w:multiLevelType w:val="hybridMultilevel"/>
    <w:tmpl w:val="A128EA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4022"/>
    <w:multiLevelType w:val="hybridMultilevel"/>
    <w:tmpl w:val="2312D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91AA9"/>
    <w:multiLevelType w:val="hybridMultilevel"/>
    <w:tmpl w:val="65A00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06E21"/>
    <w:multiLevelType w:val="hybridMultilevel"/>
    <w:tmpl w:val="788E7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07AA"/>
    <w:multiLevelType w:val="hybridMultilevel"/>
    <w:tmpl w:val="798689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3E9C"/>
    <w:multiLevelType w:val="hybridMultilevel"/>
    <w:tmpl w:val="487E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2535"/>
    <w:multiLevelType w:val="hybridMultilevel"/>
    <w:tmpl w:val="1BD2A7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311F"/>
    <w:multiLevelType w:val="hybridMultilevel"/>
    <w:tmpl w:val="40FC6C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135D1"/>
    <w:multiLevelType w:val="hybridMultilevel"/>
    <w:tmpl w:val="433A7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626D3"/>
    <w:multiLevelType w:val="hybridMultilevel"/>
    <w:tmpl w:val="3940D7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0E45"/>
    <w:multiLevelType w:val="hybridMultilevel"/>
    <w:tmpl w:val="B76A0B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27C3"/>
    <w:multiLevelType w:val="hybridMultilevel"/>
    <w:tmpl w:val="2FD2EE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B2D84"/>
    <w:multiLevelType w:val="hybridMultilevel"/>
    <w:tmpl w:val="CBFC1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729FD"/>
    <w:multiLevelType w:val="hybridMultilevel"/>
    <w:tmpl w:val="F75AB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44854"/>
    <w:multiLevelType w:val="hybridMultilevel"/>
    <w:tmpl w:val="F0C2DD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42989">
    <w:abstractNumId w:val="5"/>
  </w:num>
  <w:num w:numId="2" w16cid:durableId="1497454055">
    <w:abstractNumId w:val="13"/>
  </w:num>
  <w:num w:numId="3" w16cid:durableId="33580942">
    <w:abstractNumId w:val="2"/>
  </w:num>
  <w:num w:numId="4" w16cid:durableId="863710078">
    <w:abstractNumId w:val="1"/>
  </w:num>
  <w:num w:numId="5" w16cid:durableId="1913199484">
    <w:abstractNumId w:val="8"/>
  </w:num>
  <w:num w:numId="6" w16cid:durableId="1065302554">
    <w:abstractNumId w:val="3"/>
  </w:num>
  <w:num w:numId="7" w16cid:durableId="166870594">
    <w:abstractNumId w:val="4"/>
  </w:num>
  <w:num w:numId="8" w16cid:durableId="395738009">
    <w:abstractNumId w:val="11"/>
  </w:num>
  <w:num w:numId="9" w16cid:durableId="1770540241">
    <w:abstractNumId w:val="6"/>
  </w:num>
  <w:num w:numId="10" w16cid:durableId="315914002">
    <w:abstractNumId w:val="14"/>
  </w:num>
  <w:num w:numId="11" w16cid:durableId="96220901">
    <w:abstractNumId w:val="0"/>
  </w:num>
  <w:num w:numId="12" w16cid:durableId="2102943119">
    <w:abstractNumId w:val="12"/>
  </w:num>
  <w:num w:numId="13" w16cid:durableId="56251039">
    <w:abstractNumId w:val="7"/>
  </w:num>
  <w:num w:numId="14" w16cid:durableId="829250821">
    <w:abstractNumId w:val="10"/>
  </w:num>
  <w:num w:numId="15" w16cid:durableId="184636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19"/>
    <w:rsid w:val="00014687"/>
    <w:rsid w:val="001A155B"/>
    <w:rsid w:val="001C75FB"/>
    <w:rsid w:val="001C77B9"/>
    <w:rsid w:val="0025038C"/>
    <w:rsid w:val="002572FD"/>
    <w:rsid w:val="00265ED4"/>
    <w:rsid w:val="00342CC4"/>
    <w:rsid w:val="00372825"/>
    <w:rsid w:val="003D0F19"/>
    <w:rsid w:val="004246CC"/>
    <w:rsid w:val="00441127"/>
    <w:rsid w:val="00487A88"/>
    <w:rsid w:val="004F57DA"/>
    <w:rsid w:val="005254BD"/>
    <w:rsid w:val="00594E1F"/>
    <w:rsid w:val="005C2E05"/>
    <w:rsid w:val="005D0BD0"/>
    <w:rsid w:val="006371C0"/>
    <w:rsid w:val="00677832"/>
    <w:rsid w:val="006833CE"/>
    <w:rsid w:val="006C4F78"/>
    <w:rsid w:val="00845843"/>
    <w:rsid w:val="00872DBA"/>
    <w:rsid w:val="00915B5C"/>
    <w:rsid w:val="009307DC"/>
    <w:rsid w:val="00971EBC"/>
    <w:rsid w:val="00AB6424"/>
    <w:rsid w:val="00CB3352"/>
    <w:rsid w:val="00CF1556"/>
    <w:rsid w:val="00D63A69"/>
    <w:rsid w:val="00D871B3"/>
    <w:rsid w:val="00E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61BFE"/>
  <w15:chartTrackingRefBased/>
  <w15:docId w15:val="{C18885E8-F942-45C8-9855-F597538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3D0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D0F1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0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F19"/>
  </w:style>
  <w:style w:type="paragraph" w:styleId="Footer">
    <w:name w:val="footer"/>
    <w:basedOn w:val="Normal"/>
    <w:link w:val="FooterChar"/>
    <w:uiPriority w:val="99"/>
    <w:unhideWhenUsed/>
    <w:rsid w:val="003D0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F19"/>
  </w:style>
  <w:style w:type="table" w:customStyle="1" w:styleId="TableGrid1">
    <w:name w:val="Table Grid1"/>
    <w:basedOn w:val="TableNormal"/>
    <w:next w:val="TableGrid"/>
    <w:uiPriority w:val="39"/>
    <w:rsid w:val="005D0BD0"/>
    <w:pPr>
      <w:spacing w:after="0" w:line="240" w:lineRule="auto"/>
    </w:pPr>
    <w:rPr>
      <w:rFonts w:ascii="Kefa II Pro" w:hAnsi="Kefa II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FFF10C1689472A91125DCCE479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63D3-2D3B-4061-97D8-6A41670B2D13}"/>
      </w:docPartPr>
      <w:docPartBody>
        <w:p w:rsidR="00A44AFA" w:rsidRDefault="00947673" w:rsidP="00947673">
          <w:pPr>
            <w:pStyle w:val="FFFFF10C1689472A91125DCCE4795EB9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D9CD5D9604BEEBF7B87608883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FC5E-30BA-4692-8E09-F9389C83B3FD}"/>
      </w:docPartPr>
      <w:docPartBody>
        <w:p w:rsidR="00A44AFA" w:rsidRDefault="00947673" w:rsidP="00947673">
          <w:pPr>
            <w:pStyle w:val="E6FD9CD5D9604BEEBF7B876088833ABF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C4351E40345F38BE72F7A811C4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E384-F808-446E-BED6-1F74D0A9209F}"/>
      </w:docPartPr>
      <w:docPartBody>
        <w:p w:rsidR="005C4956" w:rsidRDefault="005C4956" w:rsidP="005C4956">
          <w:pPr>
            <w:pStyle w:val="5A5C4351E40345F38BE72F7A811C4536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7EB48F6654A58A6576B72BDD9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607E-7C95-45FB-8B07-FAA1E8052BAB}"/>
      </w:docPartPr>
      <w:docPartBody>
        <w:p w:rsidR="005C4956" w:rsidRDefault="005C4956" w:rsidP="005C4956">
          <w:pPr>
            <w:pStyle w:val="8837EB48F6654A58A6576B72BDD9B1F3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7C453BFD24AA0AE9C25F0909D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DE1B-115E-4C76-AD7A-DF5B053AC32A}"/>
      </w:docPartPr>
      <w:docPartBody>
        <w:p w:rsidR="005C4956" w:rsidRDefault="005C4956" w:rsidP="005C4956">
          <w:pPr>
            <w:pStyle w:val="9FE7C453BFD24AA0AE9C25F0909DAF5E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7DBB52AB44F2D874027090CF4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A257-4114-4347-89E3-E690D8475F2F}"/>
      </w:docPartPr>
      <w:docPartBody>
        <w:p w:rsidR="005C4956" w:rsidRDefault="005C4956" w:rsidP="005C4956">
          <w:pPr>
            <w:pStyle w:val="12E7DBB52AB44F2D874027090CF4A7AD"/>
          </w:pPr>
          <w:r w:rsidRPr="005F76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fa II Pro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73"/>
    <w:rsid w:val="005C4956"/>
    <w:rsid w:val="006524AD"/>
    <w:rsid w:val="00915B5C"/>
    <w:rsid w:val="00947673"/>
    <w:rsid w:val="00A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956"/>
    <w:rPr>
      <w:color w:val="808080"/>
    </w:rPr>
  </w:style>
  <w:style w:type="paragraph" w:customStyle="1" w:styleId="FFFFF10C1689472A91125DCCE4795EB9">
    <w:name w:val="FFFFF10C1689472A91125DCCE4795EB9"/>
    <w:rsid w:val="00947673"/>
  </w:style>
  <w:style w:type="paragraph" w:customStyle="1" w:styleId="E6FD9CD5D9604BEEBF7B876088833ABF">
    <w:name w:val="E6FD9CD5D9604BEEBF7B876088833ABF"/>
    <w:rsid w:val="00947673"/>
  </w:style>
  <w:style w:type="paragraph" w:customStyle="1" w:styleId="5A5C4351E40345F38BE72F7A811C4536">
    <w:name w:val="5A5C4351E40345F38BE72F7A811C4536"/>
    <w:rsid w:val="005C4956"/>
    <w:rPr>
      <w:kern w:val="2"/>
      <w14:ligatures w14:val="standardContextual"/>
    </w:rPr>
  </w:style>
  <w:style w:type="paragraph" w:customStyle="1" w:styleId="8837EB48F6654A58A6576B72BDD9B1F3">
    <w:name w:val="8837EB48F6654A58A6576B72BDD9B1F3"/>
    <w:rsid w:val="005C4956"/>
    <w:rPr>
      <w:kern w:val="2"/>
      <w14:ligatures w14:val="standardContextual"/>
    </w:rPr>
  </w:style>
  <w:style w:type="paragraph" w:customStyle="1" w:styleId="9FE7C453BFD24AA0AE9C25F0909DAF5E">
    <w:name w:val="9FE7C453BFD24AA0AE9C25F0909DAF5E"/>
    <w:rsid w:val="005C4956"/>
    <w:rPr>
      <w:kern w:val="2"/>
      <w14:ligatures w14:val="standardContextual"/>
    </w:rPr>
  </w:style>
  <w:style w:type="paragraph" w:customStyle="1" w:styleId="12E7DBB52AB44F2D874027090CF4A7AD">
    <w:name w:val="12E7DBB52AB44F2D874027090CF4A7AD"/>
    <w:rsid w:val="005C49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Sanders</dc:creator>
  <cp:keywords/>
  <dc:description/>
  <cp:lastModifiedBy>LTC Community Engagement Officer</cp:lastModifiedBy>
  <cp:revision>2</cp:revision>
  <cp:lastPrinted>2022-10-20T13:54:00Z</cp:lastPrinted>
  <dcterms:created xsi:type="dcterms:W3CDTF">2025-10-21T20:02:00Z</dcterms:created>
  <dcterms:modified xsi:type="dcterms:W3CDTF">2025-10-21T20:02:00Z</dcterms:modified>
</cp:coreProperties>
</file>